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9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1"/>
        <w:gridCol w:w="8024"/>
        <w:gridCol w:w="2493"/>
      </w:tblGrid>
      <w:tr>
        <w:trPr/>
        <w:tc>
          <w:tcPr>
            <w:tcW w:w="4881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  <w:drawing>
                <wp:inline distT="0" distB="0" distL="0" distR="0">
                  <wp:extent cx="2962910" cy="955675"/>
                  <wp:effectExtent l="0" t="0" r="0" b="0"/>
                  <wp:docPr id="1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910" cy="9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tcBorders/>
          </w:tcPr>
          <w:p>
            <w:pPr>
              <w:pStyle w:val="Normal"/>
              <w:jc w:val="center"/>
              <w:rPr>
                <w:rFonts w:cs="Calibri"/>
                <w:b/>
                <w:b/>
                <w:sz w:val="32"/>
              </w:rPr>
            </w:pPr>
            <w:r>
              <w:rPr>
                <w:rFonts w:cs="Calibri"/>
                <w:b/>
                <w:sz w:val="32"/>
              </w:rPr>
              <w:t>Renouvellement des projets d’école</w:t>
            </w:r>
          </w:p>
          <w:p>
            <w:pPr>
              <w:pStyle w:val="Normal"/>
              <w:jc w:val="center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  <w:t>…</w:t>
            </w:r>
            <w:r>
              <w:rPr>
                <w:rFonts w:cs="Calibri"/>
                <w:i/>
              </w:rPr>
              <w:t>pour un programme de réussite partagée</w:t>
            </w:r>
          </w:p>
          <w:p>
            <w:pPr>
              <w:pStyle w:val="Normal"/>
              <w:jc w:val="center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</w:r>
          </w:p>
          <w:p>
            <w:pPr>
              <w:pStyle w:val="Normal"/>
              <w:jc w:val="center"/>
              <w:rPr>
                <w:rFonts w:cs="Calibri"/>
                <w:b/>
                <w:b/>
                <w:sz w:val="28"/>
              </w:rPr>
            </w:pPr>
            <w:r>
              <w:rPr>
                <w:rFonts w:cs="Calibri"/>
                <w:b/>
                <w:sz w:val="28"/>
              </w:rPr>
              <w:t>4. PLAN D’ACCOMPAGNEMENT PLURI-ANNUEL</w:t>
            </w:r>
          </w:p>
          <w:p>
            <w:pPr>
              <w:pStyle w:val="Normal"/>
              <w:spacing w:before="0" w:after="160"/>
              <w:jc w:val="center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</w:r>
          </w:p>
        </w:tc>
        <w:tc>
          <w:tcPr>
            <w:tcW w:w="2493" w:type="dxa"/>
            <w:tcBorders/>
          </w:tcPr>
          <w:p>
            <w:pPr>
              <w:pStyle w:val="Normal"/>
              <w:jc w:val="center"/>
              <w:rPr>
                <w:rFonts w:cs="Calibri"/>
                <w:i/>
                <w:i/>
              </w:rPr>
            </w:pPr>
            <w:r>
              <w:rPr>
                <w:rFonts w:cs="Calibri"/>
                <w:i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sz w:val="28"/>
              </w:rPr>
            </w:pPr>
            <w:r>
              <w:rPr>
                <w:rFonts w:cs="Calibri"/>
                <w:b/>
                <w:sz w:val="28"/>
              </w:rPr>
              <mc:AlternateContent>
                <mc:Choice Requires="wps">
                  <w:drawing>
                    <wp:anchor behindDoc="0" distT="57150" distB="116205" distL="76200" distR="101600" simplePos="0" locked="0" layoutInCell="1" allowOverlap="1" relativeHeight="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53340</wp:posOffset>
                      </wp:positionV>
                      <wp:extent cx="1462405" cy="666750"/>
                      <wp:effectExtent l="0" t="0" r="0" b="0"/>
                      <wp:wrapNone/>
                      <wp:docPr id="2" name="Organigramme : Alternativ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1600" cy="6660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1f4e79"/>
                              </a:solidFill>
                              <a:ln w="12600">
                                <a:noFill/>
                              </a:ln>
                              <a:effectLst>
                                <a:outerShdw dist="28080" dir="5400000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spacing w:before="0" w:after="160"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4"/>
                                      <w:b/>
                                      <w:color w:val="DEEAF6"/>
                                    </w:rPr>
                                    <w:t>A établir en dialogue avec l’IEN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76" coordsize="21600,21600" o:spt="176" path="m,3600qy@5@6l@0,qx@7@5l21600@1qy@8@9l3600,21600qx@6@8xe">
                      <v:stroke joinstyle="miter"/>
                      <v:formulas>
                        <v:f eqn="sum width 0 3600"/>
                        <v:f eqn="sum height 0 3600"/>
                        <v:f eqn="prod 3600 2929 10000"/>
                        <v:f eqn="sum width 0 @2"/>
                        <v:f eqn="sum height 0 @2"/>
                        <v:f eqn="sum 3600 0 0"/>
                        <v:f eqn="sum 0 3600 3600"/>
                        <v:f eqn="sum 3600 @0 0"/>
                        <v:f eqn="sum 0 21600 3600"/>
                        <v:f eqn="sum 3600 @1 0"/>
                      </v:formulas>
                      <v:path gradientshapeok="t" o:connecttype="rect" textboxrect="@2,@2,@3,@4"/>
                    </v:shapetype>
                    <v:shape id="shape_0" ID="Organigramme : Alternative 1" fillcolor="#1f4e79" stroked="f" style="position:absolute;margin-left:1.35pt;margin-top:4.2pt;width:115.05pt;height:52.4pt" type="shapetype_176">
                      <v:textbox>
                        <w:txbxContent>
                          <w:p>
                            <w:pPr>
                              <w:spacing w:before="0" w:after="16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b/>
                                <w:color w:val="DEEAF6"/>
                              </w:rPr>
                              <w:t>A établir en dialogue avec l’IEN</w:t>
                            </w:r>
                          </w:p>
                        </w:txbxContent>
                      </v:textbox>
                      <w10:wrap type="square"/>
                      <v:fill o:detectmouseclick="t" type="solid" color2="#e0b186"/>
                      <v:stroke color="#3465a4" weight="12600" joinstyle="miter" endcap="flat"/>
                      <v:shadow on="t" obscured="f" color="black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pBdr>
          <w:top w:val="single" w:sz="4" w:space="1" w:color="000000"/>
        </w:pBdr>
        <w:rPr/>
      </w:pPr>
      <w:r>
        <w:rPr/>
      </w:r>
    </w:p>
    <w:tbl>
      <w:tblPr>
        <w:tblW w:w="1538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6"/>
        <w:gridCol w:w="10432"/>
      </w:tblGrid>
      <w:tr>
        <w:trPr/>
        <w:tc>
          <w:tcPr>
            <w:tcW w:w="4956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Circonscription :  L’ARBRESLE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432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Ecole :  ECOLE DES 3 COLLINES - BESSENAY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Style w:val="Accentuation"/>
          <w:color w:val="auto"/>
        </w:rPr>
      </w:pPr>
      <w:r>
        <w:rPr>
          <w:color w:val="auto"/>
        </w:rPr>
      </w:r>
    </w:p>
    <w:tbl>
      <w:tblPr>
        <w:tblW w:w="1538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4001"/>
        <w:gridCol w:w="3061"/>
        <w:gridCol w:w="2850"/>
        <w:gridCol w:w="2015"/>
      </w:tblGrid>
      <w:tr>
        <w:trPr/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Objectif de réussite inscrit dans le plan d’accompagnement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Type d’accompagnement (formation spécifique, ressources, travaux en constellation, travaux d’équipe)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Acteurs mobilisés – Partenaires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  <w:vAlign w:val="center"/>
          </w:tcPr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Leviers/Contraintes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  <w:vAlign w:val="center"/>
          </w:tcPr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Eléments de calendrier</w:t>
            </w:r>
          </w:p>
        </w:tc>
      </w:tr>
      <w:tr>
        <w:trPr/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both"/>
              <w:rPr>
                <w:rFonts w:ascii="Marianne" w:hAnsi="Marianne" w:cs="Calibri"/>
                <w:sz w:val="22"/>
                <w:szCs w:val="22"/>
              </w:rPr>
            </w:pPr>
            <w:r>
              <w:rPr>
                <w:rFonts w:cs="Calibri" w:ascii="Marianne" w:hAnsi="Marianne"/>
                <w:sz w:val="22"/>
                <w:szCs w:val="22"/>
              </w:rPr>
              <w:t>Mettre en œuvre tous les projets qui favorisent le langage et l’enrichissement du vocabulaire du cycle au cycle 3.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-  programmation spiralaire autour d’un thème commun  déterminé en équipe, qui viendra  consolider le vocabulaire nécessaire aux objectifs 2 et 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- Formation  permettant d’optimiser les capacités d’apprentissage et d’attention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https://www.grainedecole.com/2021/01/27/animer-des-ateliers-balle-c/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- travaux  en constellation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- association Graines d’école à St Martin en haut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5821" w:leader="none"/>
              </w:tabs>
              <w:bidi w:val="0"/>
              <w:spacing w:lineRule="auto" w:line="240" w:before="0" w:after="0"/>
              <w:ind w:left="283" w:right="0" w:hanging="340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- Motivation de l’équipe </w:t>
            </w:r>
          </w:p>
          <w:p>
            <w:pPr>
              <w:pStyle w:val="Normal"/>
              <w:widowControl/>
              <w:tabs>
                <w:tab w:val="clear" w:pos="708"/>
                <w:tab w:val="left" w:pos="5821" w:leader="none"/>
              </w:tabs>
              <w:bidi w:val="0"/>
              <w:spacing w:lineRule="auto" w:line="240" w:before="0" w:after="0"/>
              <w:ind w:left="283" w:right="0" w:hanging="340"/>
              <w:jc w:val="left"/>
              <w:rPr>
                <w:rFonts w:cs="Calibri"/>
              </w:rPr>
            </w:pPr>
            <w:r>
              <w:rPr>
                <w:rFonts w:cs="Calibri"/>
              </w:rPr>
              <w:t>- organisation pédagogique de l’école (4 classes)</w:t>
            </w:r>
          </w:p>
          <w:p>
            <w:pPr>
              <w:pStyle w:val="Normal"/>
              <w:widowControl/>
              <w:tabs>
                <w:tab w:val="clear" w:pos="708"/>
                <w:tab w:val="left" w:pos="5821" w:leader="none"/>
              </w:tabs>
              <w:bidi w:val="0"/>
              <w:spacing w:lineRule="auto" w:line="240" w:before="0" w:after="0"/>
              <w:ind w:left="283" w:right="0" w:hanging="340"/>
              <w:jc w:val="left"/>
              <w:rPr>
                <w:rFonts w:cs="Calibri"/>
              </w:rPr>
            </w:pPr>
            <w:r>
              <w:rPr>
                <w:rFonts w:cs="Calibri"/>
              </w:rPr>
              <w:t>-Cohérence des 3 objectifs définis</w:t>
            </w:r>
          </w:p>
          <w:p>
            <w:pPr>
              <w:pStyle w:val="Normal"/>
              <w:widowControl/>
              <w:tabs>
                <w:tab w:val="clear" w:pos="708"/>
                <w:tab w:val="left" w:pos="5821" w:leader="none"/>
              </w:tabs>
              <w:bidi w:val="0"/>
              <w:spacing w:lineRule="auto" w:line="240" w:before="0" w:after="0"/>
              <w:ind w:left="283" w:right="0" w:hanging="34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821" w:leader="none"/>
              </w:tabs>
              <w:bidi w:val="0"/>
              <w:spacing w:lineRule="auto" w:line="240" w:before="0" w:after="0"/>
              <w:ind w:left="283" w:right="0" w:hanging="340"/>
              <w:jc w:val="left"/>
              <w:rPr>
                <w:rFonts w:cs="Calibri"/>
              </w:rPr>
            </w:pPr>
            <w:r>
              <w:rPr>
                <w:rFonts w:cs="Calibri"/>
              </w:rPr>
              <w:t>- financement de la formation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  <w:t>Sept 2022</w:t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left"/>
              <w:rPr>
                <w:rFonts w:cs="Calibri"/>
              </w:rPr>
            </w:pPr>
            <w:r>
              <w:rPr>
                <w:rFonts w:cs="Calibri"/>
              </w:rPr>
              <w:t>Au plus tôt</w:t>
            </w:r>
          </w:p>
        </w:tc>
      </w:tr>
      <w:tr>
        <w:trPr/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both"/>
              <w:rPr>
                <w:rFonts w:ascii="Marianne" w:hAnsi="Marianne" w:cs="Calibri"/>
                <w:sz w:val="22"/>
                <w:szCs w:val="22"/>
              </w:rPr>
            </w:pPr>
            <w:r>
              <w:rPr>
                <w:rFonts w:cs="Calibri" w:ascii="Marianne" w:hAnsi="Marianne"/>
                <w:sz w:val="22"/>
                <w:szCs w:val="22"/>
              </w:rPr>
              <w:t>Labellisation de l’école (Sept 2022)</w:t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both"/>
              <w:rPr>
                <w:rFonts w:ascii="Marianne" w:hAnsi="Marianne" w:cs="Calibri"/>
                <w:sz w:val="22"/>
                <w:szCs w:val="22"/>
              </w:rPr>
            </w:pPr>
            <w:r>
              <w:rPr>
                <w:rFonts w:cs="Calibri" w:ascii="Marianne" w:hAnsi="Marianne"/>
                <w:sz w:val="22"/>
                <w:szCs w:val="22"/>
              </w:rPr>
              <w:t xml:space="preserve">Avec l’aide des acteurs de santé publique, aborder les besoins nécessaires au développement de l’enfant (sommeil, alimentation, écrans, …).  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- appui de la circonscription pour la labellisation de l’école (N.Chalumeau)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- Besoin en formations sur les Dangers des écrans chez les enfants de 3 à 12 ans avec des outils concrets à  proposer aux familles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/>
                <w:strike w:val="false"/>
                <w:dstrike w:val="false"/>
              </w:rPr>
              <w:t>Classe de découverte (tous les 2 ans) qui  permet aux élèves de gagner en autonomie  avec un respect des  besoins physiologiques  et psychosociales (sommeil, écrans, alimentation, coopération, …)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trike w:val="false"/>
                <w:dstrike w:val="false"/>
              </w:rPr>
            </w:pPr>
            <w:r>
              <w:rPr>
                <w:rFonts w:cs="Calibri"/>
                <w:strike w:val="false"/>
                <w:dstrike w:val="false"/>
              </w:rPr>
              <w:t xml:space="preserve">-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Circonscription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partenaires spécialisés (associations : par  ex : Les Zatypiques)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Équipe pédagogique + collectivités + parents)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CCML / CCPA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  <w:t>- lourdeur des démarches et manque de temps personnel</w:t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jc w:val="left"/>
              <w:rPr/>
            </w:pPr>
            <w:r>
              <w:rPr>
                <w:rFonts w:cs="Calibri"/>
              </w:rPr>
              <w:t xml:space="preserve">- soutien de la </w:t>
            </w:r>
            <w:r>
              <w:rPr>
                <w:rFonts w:cs="Calibri"/>
              </w:rPr>
              <w:t>circonscription</w:t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- appui de CCML /CCPA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  <w:t>Sept 2022</w:t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  <w:t>Sept 2024</w:t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2024 et 2026 ?</w:t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both"/>
              <w:rPr>
                <w:rFonts w:ascii="Marianne" w:hAnsi="Marianne" w:cs="Calibri"/>
                <w:sz w:val="22"/>
                <w:szCs w:val="22"/>
              </w:rPr>
            </w:pPr>
            <w:r>
              <w:rPr>
                <w:rFonts w:cs="Calibri" w:ascii="Marianne" w:hAnsi="Marianne"/>
                <w:sz w:val="22"/>
                <w:szCs w:val="22"/>
              </w:rPr>
              <w:t>Valoriser les productions d’élèves par le biais d’un média (Journal d’école) et favoriser la communication externe sur les actions menées à l’école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- Formation Wordpress   - IA (en cours)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>
              <w:rPr>
                <w:rFonts w:cs="Calibri"/>
              </w:rPr>
              <w:t>décloisonnement pour l’élaboration d’un journal d’école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-   Échange avec des partenaires locaux (commerçants, élus, associations,….)autour de thématiques spécifiques  en lien avec le Journal d’école.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- abonnement par classe à  la presse quotidienne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  <w:t>Inspection académique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  <w:t>Équipe pédagogique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  <w:t>Partenaires locaux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  <w:t>- Décloisonnement avec l’enseignante  PS/MS +APC</w:t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  <w:t>- Proximité géographique des partenaires et ressources</w:t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  <w:t>- Motivation de l’équipe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  <w:t>Juin 2022 :</w:t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2022 : journal semestriel </w:t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2023/24/25/26</w:t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  <w:t>Obj : journal trimestriel</w:t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tabs>
                <w:tab w:val="clear" w:pos="708"/>
                <w:tab w:val="left" w:pos="5821" w:leader="none"/>
              </w:tabs>
              <w:spacing w:lineRule="auto" w:line="240" w:before="0" w:after="0"/>
              <w:ind w:left="0" w:right="743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  <w:t>chaque année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eastAsia="Times New Roman" w:cs="Calibri"/>
          <w:b/>
          <w:b/>
          <w:lang w:eastAsia="fr-FR"/>
        </w:rPr>
      </w:pPr>
      <w:r>
        <w:rPr>
          <w:rFonts w:eastAsia="Times New Roman" w:cs="Calibri"/>
          <w:b/>
          <w:lang w:eastAsia="fr-FR"/>
        </w:rPr>
      </w:r>
    </w:p>
    <w:p>
      <w:pPr>
        <w:pStyle w:val="Normal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cs="Calibri"/>
          <w:b/>
          <w:b/>
        </w:rPr>
      </w:pPr>
      <w:r>
        <w:rPr>
          <w:rFonts w:cs="Calibri"/>
          <w:b/>
        </w:rPr>
        <w:t xml:space="preserve">Date : </w:t>
        <w:tab/>
        <w:tab/>
        <w:tab/>
        <w:tab/>
        <w:tab/>
        <w:tab/>
        <w:tab/>
        <w:tab/>
        <w:t xml:space="preserve">Visa de l’IEN : </w:t>
        <w:tab/>
        <w:tab/>
        <w:tab/>
        <w:tab/>
        <w:tab/>
        <w:tab/>
        <w:tab/>
        <w:t xml:space="preserve">Visa du directeur : 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3"/>
      <w:type w:val="nextPage"/>
      <w:pgSz w:orient="landscape" w:w="16838" w:h="11906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rianne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0"/>
      </w:pBdr>
      <w:rPr/>
    </w:pPr>
    <w:r>
      <w:rPr>
        <w:rFonts w:cs="Calibri"/>
        <w:b/>
        <w:i/>
        <w:color w:val="1F3864"/>
        <w:sz w:val="18"/>
        <w:szCs w:val="18"/>
      </w:rPr>
      <w:t xml:space="preserve">4. PLAN D’ACCOMPAGNEMENT  - </w:t>
    </w:r>
    <w:r>
      <w:rPr>
        <w:color w:val="1F3864"/>
        <w:sz w:val="18"/>
        <w:szCs w:val="18"/>
      </w:rPr>
      <w:fldChar w:fldCharType="begin"/>
    </w:r>
    <w:r>
      <w:rPr>
        <w:sz w:val="18"/>
        <w:szCs w:val="18"/>
        <w:color w:val="1F3864"/>
      </w:rPr>
      <w:instrText> TIME \@"HH:mm:ss" </w:instrText>
    </w:r>
    <w:r>
      <w:rPr>
        <w:sz w:val="18"/>
        <w:szCs w:val="18"/>
        <w:color w:val="1F3864"/>
      </w:rPr>
      <w:fldChar w:fldCharType="separate"/>
    </w:r>
    <w:r>
      <w:rPr>
        <w:sz w:val="18"/>
        <w:szCs w:val="18"/>
        <w:color w:val="1F3864"/>
      </w:rPr>
      <w:t>11:29:54</w:t>
    </w:r>
    <w:r>
      <w:rPr>
        <w:sz w:val="18"/>
        <w:szCs w:val="18"/>
        <w:color w:val="1F3864"/>
      </w:rPr>
      <w:fldChar w:fldCharType="end"/>
    </w:r>
  </w:p>
  <w:p>
    <w:pPr>
      <w:pStyle w:val="Pieddepage"/>
      <w:jc w:val="right"/>
      <w:rPr/>
    </w:pPr>
    <w:r>
      <w:rPr>
        <w:color w:val="1F3864"/>
        <w:sz w:val="18"/>
        <w:szCs w:val="18"/>
      </w:rPr>
      <w:fldChar w:fldCharType="begin"/>
    </w:r>
    <w:r>
      <w:rPr>
        <w:sz w:val="18"/>
        <w:szCs w:val="18"/>
        <w:color w:val="1F3864"/>
      </w:rPr>
      <w:instrText> PAGE </w:instrText>
    </w:r>
    <w:r>
      <w:rPr>
        <w:sz w:val="18"/>
        <w:szCs w:val="18"/>
        <w:color w:val="1F3864"/>
      </w:rPr>
      <w:fldChar w:fldCharType="separate"/>
    </w:r>
    <w:r>
      <w:rPr>
        <w:sz w:val="18"/>
        <w:szCs w:val="18"/>
        <w:color w:val="1F3864"/>
      </w:rPr>
      <w:t>2</w:t>
    </w:r>
    <w:r>
      <w:rPr>
        <w:sz w:val="18"/>
        <w:szCs w:val="18"/>
        <w:color w:val="1F3864"/>
      </w:rPr>
      <w:fldChar w:fldCharType="end"/>
    </w:r>
    <w:r>
      <w:rPr>
        <w:color w:val="1F3864"/>
        <w:sz w:val="18"/>
        <w:szCs w:val="18"/>
      </w:rPr>
      <w:t>/</w:t>
    </w:r>
    <w:r>
      <w:rPr>
        <w:color w:val="1F3864"/>
        <w:sz w:val="18"/>
        <w:szCs w:val="18"/>
      </w:rPr>
      <w:fldChar w:fldCharType="begin"/>
    </w:r>
    <w:r>
      <w:rPr>
        <w:sz w:val="18"/>
        <w:szCs w:val="18"/>
        <w:color w:val="1F3864"/>
      </w:rPr>
      <w:instrText> NUMPAGES </w:instrText>
    </w:r>
    <w:r>
      <w:rPr>
        <w:sz w:val="18"/>
        <w:szCs w:val="18"/>
        <w:color w:val="1F3864"/>
      </w:rPr>
      <w:fldChar w:fldCharType="separate"/>
    </w:r>
    <w:r>
      <w:rPr>
        <w:sz w:val="18"/>
        <w:szCs w:val="18"/>
        <w:color w:val="1F3864"/>
      </w:rPr>
      <w:t>2</w:t>
    </w:r>
    <w:r>
      <w:rPr>
        <w:sz w:val="18"/>
        <w:szCs w:val="18"/>
        <w:color w:val="1F3864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fr-F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240" w:after="0"/>
      <w:outlineLvl w:val="0"/>
    </w:pPr>
    <w:rPr>
      <w:rFonts w:ascii="Calibri Light" w:hAnsi="Calibri Light" w:eastAsia="Calibri" w:cs="Tahoma"/>
      <w:color w:val="2E74B5"/>
      <w:sz w:val="32"/>
      <w:szCs w:val="32"/>
    </w:rPr>
  </w:style>
  <w:style w:type="paragraph" w:styleId="Titre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libri Light" w:hAnsi="Calibri Light" w:eastAsia="Calibri" w:cs="Tahoma"/>
      <w:color w:val="2E74B5"/>
      <w:sz w:val="26"/>
      <w:szCs w:val="26"/>
    </w:rPr>
  </w:style>
  <w:style w:type="paragraph" w:styleId="Titre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2"/>
    </w:pPr>
    <w:rPr>
      <w:rFonts w:ascii="Calibri Light" w:hAnsi="Calibri Light" w:eastAsia="Calibri" w:cs="Tahoma"/>
      <w:color w:val="1F4D78"/>
      <w:sz w:val="24"/>
      <w:szCs w:val="24"/>
    </w:rPr>
  </w:style>
  <w:style w:type="paragraph" w:styleId="Titre8">
    <w:name w:val="Heading 8"/>
    <w:basedOn w:val="Normal"/>
    <w:next w:val="Normal"/>
    <w:qFormat/>
    <w:pPr>
      <w:keepNext w:val="true"/>
      <w:numPr>
        <w:ilvl w:val="0"/>
        <w:numId w:val="0"/>
      </w:numPr>
      <w:spacing w:lineRule="auto" w:line="240" w:before="0" w:after="0"/>
      <w:outlineLvl w:val="7"/>
    </w:pPr>
    <w:rPr>
      <w:rFonts w:ascii="Tahoma" w:hAnsi="Tahoma" w:eastAsia="Times New Roman" w:cs="Times New Roman"/>
      <w:b/>
      <w:sz w:val="24"/>
      <w:szCs w:val="20"/>
      <w:lang w:eastAsia="fr-FR"/>
    </w:rPr>
  </w:style>
  <w:style w:type="character" w:styleId="DefaultParagraphFont">
    <w:name w:val="Default Paragraph Font"/>
    <w:qFormat/>
    <w:rPr/>
  </w:style>
  <w:style w:type="character" w:styleId="Titre8Car">
    <w:name w:val="Titre 8 Car"/>
    <w:basedOn w:val="DefaultParagraphFont"/>
    <w:qFormat/>
    <w:rPr>
      <w:rFonts w:ascii="Tahoma" w:hAnsi="Tahoma" w:eastAsia="Times New Roman" w:cs="Times New Roman"/>
      <w:b/>
      <w:sz w:val="24"/>
      <w:szCs w:val="20"/>
      <w:lang w:eastAsia="fr-FR"/>
    </w:rPr>
  </w:style>
  <w:style w:type="character" w:styleId="PieddepageCar">
    <w:name w:val="Pied de page Car"/>
    <w:basedOn w:val="DefaultParagraphFont"/>
    <w:qFormat/>
    <w:rPr>
      <w:rFonts w:ascii="Calibri" w:hAnsi="Calibri" w:eastAsia="Calibri" w:cs="Times New Roman"/>
    </w:rPr>
  </w:style>
  <w:style w:type="character" w:styleId="EntteCar">
    <w:name w:val="En-tête Car"/>
    <w:basedOn w:val="DefaultParagraphFont"/>
    <w:qFormat/>
    <w:rPr/>
  </w:style>
  <w:style w:type="character" w:styleId="TextedebullesCar">
    <w:name w:val="Texte de bulles Car"/>
    <w:basedOn w:val="DefaultParagraphFont"/>
    <w:qFormat/>
    <w:rPr>
      <w:rFonts w:ascii="Segoe UI" w:hAnsi="Segoe UI" w:cs="Segoe UI"/>
      <w:sz w:val="18"/>
      <w:szCs w:val="18"/>
    </w:rPr>
  </w:style>
  <w:style w:type="character" w:styleId="Accentuation">
    <w:name w:val="Accentuation"/>
    <w:basedOn w:val="DefaultParagraphFont"/>
    <w:qFormat/>
    <w:rPr>
      <w:i w:val="false"/>
      <w:iCs/>
      <w:color w:val="2E74B5"/>
    </w:rPr>
  </w:style>
  <w:style w:type="character" w:styleId="Titre1Car">
    <w:name w:val="Titre 1 Car"/>
    <w:basedOn w:val="DefaultParagraphFont"/>
    <w:qFormat/>
    <w:rPr>
      <w:rFonts w:ascii="Calibri Light" w:hAnsi="Calibri Light" w:eastAsia="Calibri" w:cs="Tahoma"/>
      <w:color w:val="2E74B5"/>
      <w:sz w:val="32"/>
      <w:szCs w:val="32"/>
    </w:rPr>
  </w:style>
  <w:style w:type="character" w:styleId="Titre2Car">
    <w:name w:val="Titre 2 Car"/>
    <w:basedOn w:val="DefaultParagraphFont"/>
    <w:qFormat/>
    <w:rPr>
      <w:rFonts w:ascii="Calibri Light" w:hAnsi="Calibri Light" w:eastAsia="Calibri" w:cs="Tahoma"/>
      <w:color w:val="2E74B5"/>
      <w:sz w:val="26"/>
      <w:szCs w:val="26"/>
    </w:rPr>
  </w:style>
  <w:style w:type="character" w:styleId="LienInternet">
    <w:name w:val="Lien Internet"/>
    <w:basedOn w:val="DefaultParagraphFont"/>
    <w:rPr>
      <w:color w:val="0563C1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aireCar">
    <w:name w:val="Commentaire Car"/>
    <w:basedOn w:val="DefaultParagraphFont"/>
    <w:qFormat/>
    <w:rPr>
      <w:sz w:val="20"/>
      <w:szCs w:val="20"/>
    </w:rPr>
  </w:style>
  <w:style w:type="character" w:styleId="ObjetducommentaireCar">
    <w:name w:val="Objet du commentaire Car"/>
    <w:basedOn w:val="CommentaireCar"/>
    <w:qFormat/>
    <w:rPr>
      <w:b/>
      <w:bCs/>
      <w:sz w:val="20"/>
      <w:szCs w:val="20"/>
    </w:rPr>
  </w:style>
  <w:style w:type="character" w:styleId="Titre3Car">
    <w:name w:val="Titre 3 Car"/>
    <w:basedOn w:val="DefaultParagraphFont"/>
    <w:qFormat/>
    <w:rPr>
      <w:rFonts w:ascii="Calibri Light" w:hAnsi="Calibri Light" w:eastAsia="Calibri" w:cs="Tahoma"/>
      <w:color w:val="1F4D78"/>
      <w:sz w:val="24"/>
      <w:szCs w:val="24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Entte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OCHeading">
    <w:name w:val="TOC Heading"/>
    <w:basedOn w:val="Titre1"/>
    <w:next w:val="Normal"/>
    <w:qFormat/>
    <w:pPr/>
    <w:rPr>
      <w:lang w:eastAsia="fr-FR"/>
    </w:rPr>
  </w:style>
  <w:style w:type="paragraph" w:styleId="Tabledesmatiresniveau1">
    <w:name w:val="TOC 1"/>
    <w:basedOn w:val="Normal"/>
    <w:next w:val="Normal"/>
    <w:autoRedefine/>
    <w:pPr>
      <w:spacing w:before="0" w:after="100"/>
    </w:pPr>
    <w:rPr/>
  </w:style>
  <w:style w:type="paragraph" w:styleId="Tabledesmatiresniveau2">
    <w:name w:val="TOC 2"/>
    <w:basedOn w:val="Normal"/>
    <w:next w:val="Normal"/>
    <w:autoRedefine/>
    <w:pPr>
      <w:spacing w:before="0" w:after="100"/>
      <w:ind w:left="220" w:right="0" w:hanging="0"/>
    </w:pPr>
    <w:rPr/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Tabledesmatiresniveau3">
    <w:name w:val="TOC 3"/>
    <w:basedOn w:val="Normal"/>
    <w:next w:val="Normal"/>
    <w:autoRedefine/>
    <w:pPr>
      <w:spacing w:before="0" w:after="100"/>
      <w:ind w:left="440" w:right="0" w:hanging="0"/>
    </w:pPr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Application>LibreOffice/6.4.4.2$Windows_X86_64 LibreOffice_project/3d775be2011f3886db32dfd395a6a6d1ca2630ff</Application>
  <Pages>2</Pages>
  <Words>392</Words>
  <Characters>2332</Characters>
  <CharactersWithSpaces>2710</CharactersWithSpaces>
  <Paragraphs>59</Paragraphs>
  <Company>ACADEMIE DE LYON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2021-09-20T19:03:00Z</dcterms:created>
  <dc:creator>circo</dc:creator>
  <dc:description/>
  <dc:language>fr-FR</dc:language>
  <cp:lastModifiedBy/>
  <cp:lastPrinted>2021-04-30T06:59:00Z</cp:lastPrinted>
  <dcterms:modified xsi:type="dcterms:W3CDTF">2022-05-30T16:22:44Z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ACADEMIE DE LYON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